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97" w:rsidRPr="00DC1897" w:rsidRDefault="00DC1897" w:rsidP="00DC1897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b/>
          <w:bCs/>
          <w:color w:val="003399"/>
          <w:sz w:val="24"/>
          <w:szCs w:val="24"/>
          <w:lang w:eastAsia="it-IT"/>
        </w:rPr>
        <w:t>Indirizzo</w:t>
      </w: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: MACCHINISTI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outlineLvl w:val="0"/>
        <w:rPr>
          <w:rFonts w:ascii="Century Gothic" w:eastAsia="Times New Roman" w:hAnsi="Century Gothic" w:cs="Times New Roman"/>
          <w:b/>
          <w:bCs/>
          <w:color w:val="003399"/>
          <w:kern w:val="36"/>
          <w:sz w:val="48"/>
          <w:szCs w:val="48"/>
          <w:lang w:eastAsia="it-IT"/>
        </w:rPr>
      </w:pPr>
      <w:r w:rsidRPr="00DC1897">
        <w:rPr>
          <w:rFonts w:ascii="CG Times (WN)" w:eastAsia="Times New Roman" w:hAnsi="CG Times (WN)" w:cs="Times New Roman"/>
          <w:b/>
          <w:bCs/>
          <w:color w:val="003399"/>
          <w:kern w:val="36"/>
          <w:sz w:val="24"/>
          <w:szCs w:val="24"/>
          <w:lang w:eastAsia="it-IT"/>
        </w:rPr>
        <w:t>Tema di: MACCHINE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(Testo valevole per i corsi di ordinamento e per i corsi dei progetti assistiti: ORIONE - Macchinisti e NAUTILUS - Perito apparati e impianti marittimi)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134" w:right="1701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Un motore diesel a due tempi a corsa superlunga sviluppa 4.000 kW per cilindro alle condizioni di massima potenza continuativa, alla velocità di rotazione di 90 giri/min; la pressione massima di combustione è di 130 bar, la </w:t>
      </w:r>
      <w:proofErr w:type="spellStart"/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pme</w:t>
      </w:r>
      <w:proofErr w:type="spellEnd"/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 è di 18 bar, il consumo specifico di combustibile è pari a 0,164 kg/</w:t>
      </w:r>
      <w:proofErr w:type="spellStart"/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kW·h</w:t>
      </w:r>
      <w:proofErr w:type="spellEnd"/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.</w:t>
      </w:r>
    </w:p>
    <w:p w:rsidR="00DC1897" w:rsidRPr="00DC1897" w:rsidRDefault="00DC1897" w:rsidP="00DC1897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Il candidato, dopo aver fissato con giustificato criterio ogni altro dato occorrente, determini:</w:t>
      </w:r>
    </w:p>
    <w:p w:rsidR="00DC1897" w:rsidRPr="00DC1897" w:rsidRDefault="00DC1897" w:rsidP="00DC1897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after="0" w:line="240" w:lineRule="auto"/>
        <w:ind w:left="1276" w:right="1134" w:hanging="14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 la corsa ed il diametro del cilindro;</w:t>
      </w:r>
    </w:p>
    <w:p w:rsidR="00DC1897" w:rsidRPr="00DC1897" w:rsidRDefault="00DC1897" w:rsidP="00DC1897">
      <w:pPr>
        <w:spacing w:after="0" w:line="240" w:lineRule="auto"/>
        <w:ind w:left="1276" w:right="1134" w:hanging="14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noBreakHyphen/>
        <w:t xml:space="preserve"> la quantità di combustibile da iniettare per ogni ciclo;</w:t>
      </w:r>
    </w:p>
    <w:p w:rsidR="00DC1897" w:rsidRPr="00DC1897" w:rsidRDefault="00DC1897" w:rsidP="00DC1897">
      <w:pPr>
        <w:spacing w:after="0" w:line="240" w:lineRule="auto"/>
        <w:ind w:left="1276" w:right="1134" w:hanging="14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 il valore massimo della forza esercitata sulla testa dello stantuffo;</w:t>
      </w:r>
    </w:p>
    <w:p w:rsidR="00DC1897" w:rsidRPr="00DC1897" w:rsidRDefault="00DC1897" w:rsidP="00DC1897">
      <w:pPr>
        <w:spacing w:after="0" w:line="240" w:lineRule="auto"/>
        <w:ind w:left="1276" w:right="1134" w:hanging="142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- le portate di acqua dolce e di acqua di mare necessarie per il raffreddamento delle camice e degli stantuffi di un motore a 10 cilindri.</w:t>
      </w:r>
    </w:p>
    <w:p w:rsidR="00DC1897" w:rsidRPr="00DC1897" w:rsidRDefault="00DC1897" w:rsidP="00DC18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_____________________________________________________</w:t>
      </w:r>
    </w:p>
    <w:p w:rsidR="00DC1897" w:rsidRPr="00DC1897" w:rsidRDefault="00DC1897" w:rsidP="00DC18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 </w:t>
      </w:r>
    </w:p>
    <w:p w:rsidR="00DC1897" w:rsidRPr="00DC1897" w:rsidRDefault="00DC1897" w:rsidP="00DC18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Durata massima della prova: 6 ore.</w:t>
      </w:r>
    </w:p>
    <w:p w:rsidR="00DC1897" w:rsidRPr="00DC1897" w:rsidRDefault="00DC1897" w:rsidP="00DC1897">
      <w:pPr>
        <w:spacing w:after="0" w:line="240" w:lineRule="auto"/>
        <w:ind w:left="284" w:right="1701"/>
        <w:jc w:val="both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 xml:space="preserve">E' consentito soltanto l'uso di tavole numeriche, manuali tecnici e calcolatrici non programmabili. </w:t>
      </w:r>
    </w:p>
    <w:p w:rsidR="00DC1897" w:rsidRPr="00DC1897" w:rsidRDefault="00DC1897" w:rsidP="00DC18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3399"/>
          <w:sz w:val="24"/>
          <w:szCs w:val="24"/>
          <w:lang w:eastAsia="it-IT"/>
        </w:rPr>
      </w:pPr>
      <w:r w:rsidRPr="00DC1897">
        <w:rPr>
          <w:rFonts w:ascii="CG Times (WN)" w:eastAsia="Times New Roman" w:hAnsi="CG Times (WN)" w:cs="Times New Roman"/>
          <w:color w:val="003399"/>
          <w:sz w:val="24"/>
          <w:szCs w:val="24"/>
          <w:lang w:eastAsia="it-IT"/>
        </w:rPr>
        <w:t>Non è consentito lasciare l'Istituto prima che siano trascorse 3 ore dalla dettatura del tema.</w:t>
      </w:r>
    </w:p>
    <w:p w:rsidR="00166F98" w:rsidRDefault="00166F98"/>
    <w:sectPr w:rsidR="00166F98" w:rsidSect="00166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897"/>
    <w:rsid w:val="00166F98"/>
    <w:rsid w:val="00DC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F98"/>
  </w:style>
  <w:style w:type="paragraph" w:styleId="Titolo1">
    <w:name w:val="heading 1"/>
    <w:basedOn w:val="Normale"/>
    <w:link w:val="Titolo1Carattere"/>
    <w:uiPriority w:val="9"/>
    <w:qFormat/>
    <w:rsid w:val="00DC189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897"/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1</cp:revision>
  <dcterms:created xsi:type="dcterms:W3CDTF">2013-03-16T14:20:00Z</dcterms:created>
  <dcterms:modified xsi:type="dcterms:W3CDTF">2013-03-16T14:21:00Z</dcterms:modified>
</cp:coreProperties>
</file>